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2026 года</w:t>
      </w:r>
    </w:p>
    <w:p>
      <w:pPr>
        <w:spacing w:before="0" w:after="0"/>
        <w:jc w:val="both"/>
      </w:pP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автономного округа - Югры Миненко Ю.Б.,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секретаре судебных заседаний Бекетовой Н.И.,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 участием </w:t>
      </w:r>
      <w:r>
        <w:rPr>
          <w:rFonts w:ascii="Times New Roman" w:eastAsia="Times New Roman" w:hAnsi="Times New Roman" w:cs="Times New Roman"/>
        </w:rPr>
        <w:t>представителя ответчика Яковлева Р.Г., действующего на основании доверенности,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2-1627</w:t>
      </w:r>
      <w:r>
        <w:rPr>
          <w:rFonts w:ascii="Times New Roman" w:eastAsia="Times New Roman" w:hAnsi="Times New Roman" w:cs="Times New Roman"/>
        </w:rPr>
        <w:t>-2803</w:t>
      </w:r>
      <w:r>
        <w:rPr>
          <w:rFonts w:ascii="Times New Roman" w:eastAsia="Times New Roman" w:hAnsi="Times New Roman" w:cs="Times New Roman"/>
        </w:rPr>
        <w:t>/2026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исковому заявлению </w:t>
      </w:r>
      <w:r>
        <w:rPr>
          <w:rFonts w:ascii="Times New Roman" w:eastAsia="Times New Roman" w:hAnsi="Times New Roman" w:cs="Times New Roman"/>
        </w:rPr>
        <w:t xml:space="preserve">АО «Урало-Сибирская теплоэнергетическая компания» к Пономаренко Игорю Дмитриевичу о взыскании задолженности по пени за просрочку оплаты задолженности по </w:t>
      </w:r>
      <w:r>
        <w:rPr>
          <w:rFonts w:ascii="Times New Roman" w:eastAsia="Times New Roman" w:hAnsi="Times New Roman" w:cs="Times New Roman"/>
        </w:rPr>
        <w:t>коммунальным</w:t>
      </w:r>
      <w:r>
        <w:rPr>
          <w:rFonts w:ascii="Times New Roman" w:eastAsia="Times New Roman" w:hAnsi="Times New Roman" w:cs="Times New Roman"/>
        </w:rPr>
        <w:t xml:space="preserve"> услуг</w:t>
      </w:r>
      <w:r>
        <w:rPr>
          <w:rFonts w:ascii="Times New Roman" w:eastAsia="Times New Roman" w:hAnsi="Times New Roman" w:cs="Times New Roman"/>
        </w:rPr>
        <w:t>ам</w:t>
      </w:r>
      <w:r>
        <w:rPr>
          <w:rFonts w:ascii="Times New Roman" w:eastAsia="Times New Roman" w:hAnsi="Times New Roman" w:cs="Times New Roman"/>
        </w:rPr>
        <w:t xml:space="preserve"> (центральное отопление и тепловая энергия дл</w:t>
      </w:r>
      <w:r>
        <w:rPr>
          <w:rFonts w:ascii="Times New Roman" w:eastAsia="Times New Roman" w:hAnsi="Times New Roman" w:cs="Times New Roman"/>
        </w:rPr>
        <w:t>я целей горячего водоснабжения)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стец АО «УСТЭК» обратился с исковым заявлением к Пономаренко Игорю Дмитриевичу о взыскании задолженности по оплате коммунальных услуг (центральное отопление и тепловая энер</w:t>
      </w:r>
      <w:r>
        <w:rPr>
          <w:rFonts w:ascii="Times New Roman" w:eastAsia="Times New Roman" w:hAnsi="Times New Roman" w:cs="Times New Roman"/>
        </w:rPr>
        <w:t xml:space="preserve">гия для горячего водоснабжения), предоставленных ответчику </w:t>
      </w:r>
      <w:r>
        <w:rPr>
          <w:rFonts w:ascii="Times New Roman" w:eastAsia="Times New Roman" w:hAnsi="Times New Roman" w:cs="Times New Roman"/>
        </w:rPr>
        <w:t xml:space="preserve">по адресу </w:t>
      </w:r>
      <w:r>
        <w:rPr>
          <w:rStyle w:val="cat-UserDefinedgrp-97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росит взыскать с ответчика пени за период с 01.01.2025 по 30.04.2025, начисленные на задолженность, возникшую в период с 11.02.2025 по дату фактического погашения долга 17.1</w:t>
      </w:r>
      <w:r>
        <w:rPr>
          <w:rFonts w:ascii="Times New Roman" w:eastAsia="Times New Roman" w:hAnsi="Times New Roman" w:cs="Times New Roman"/>
        </w:rPr>
        <w:t>2.2025, в размере 2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467,12 руб., и </w:t>
      </w:r>
      <w:r>
        <w:rPr>
          <w:rFonts w:ascii="Times New Roman" w:eastAsia="Times New Roman" w:hAnsi="Times New Roman" w:cs="Times New Roman"/>
        </w:rPr>
        <w:t>расходы по оплате гос</w:t>
      </w:r>
      <w:r>
        <w:rPr>
          <w:rFonts w:ascii="Times New Roman" w:eastAsia="Times New Roman" w:hAnsi="Times New Roman" w:cs="Times New Roman"/>
        </w:rPr>
        <w:t>ударственной пошлины в размере 4</w:t>
      </w:r>
      <w:r>
        <w:rPr>
          <w:rFonts w:ascii="Times New Roman" w:eastAsia="Times New Roman" w:hAnsi="Times New Roman" w:cs="Times New Roman"/>
        </w:rPr>
        <w:t>000 руб.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Представитель истца и ответчик в судебное заседание не явились, о месте и времени судебного заседания извещены надлежащим образом, представитель истца ходатайствовала о рассмотрении дела в её отсутствие.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судья, руководствуясь ст.167 ГПК РФ, счел возможным рассмотреть дело в отсутствии сторон.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Представитель ответчика Яковлев Р.Г. с исковыми требованиями не согласился, пояснил, что ответчиком оплачены коммунальные услуги в полном объеме, что подтверждается копией выписки из финансового лицевого счета, также просил о применении положений ст.333 ГК РФ при взыскании пени.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Выслушав представителя ответчика, исследовав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ч.1</w:t>
      </w:r>
      <w:hyperlink r:id="rId4" w:anchor="/document/10164072/entry/54010" w:history="1">
        <w:r>
          <w:rPr>
            <w:rFonts w:ascii="Times New Roman" w:eastAsia="Times New Roman" w:hAnsi="Times New Roman" w:cs="Times New Roman"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ст.540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ГК РФ</w:t>
      </w:r>
      <w:r>
        <w:rPr>
          <w:rFonts w:ascii="Times New Roman" w:eastAsia="Times New Roman" w:hAnsi="Times New Roman" w:cs="Times New Roman"/>
        </w:rPr>
        <w:t xml:space="preserve"> в случае, когда абонентом по договору энергоснабжения выступает гражданин, использующий энергию для бытового потребления, договор считается заключенным с момента первого фактического подключения абонента, в установленном порядке к присоединенной сети.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п.29 ст.2 </w:t>
      </w:r>
      <w:hyperlink r:id="rId4" w:anchor="/document/12177489/entry/0" w:history="1">
        <w:r>
          <w:rPr>
            <w:rFonts w:ascii="Times New Roman" w:eastAsia="Times New Roman" w:hAnsi="Times New Roman" w:cs="Times New Roman"/>
            <w:color w:val="0000EE"/>
          </w:rPr>
          <w:t>Федерального закон</w:t>
        </w:r>
      </w:hyperlink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от 27 июля 2010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 №190-ФЗ «О теплоснабжении» бездоговорное потребление тепловой энергии-это потребление тепловой энергии, теплоносителя без заключения в установленном порядке договора теплоснабжения.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</w:t>
      </w:r>
      <w:r>
        <w:rPr>
          <w:rFonts w:ascii="Times New Roman" w:eastAsia="Times New Roman" w:hAnsi="Times New Roman" w:cs="Times New Roman"/>
        </w:rPr>
        <w:t xml:space="preserve"> </w:t>
      </w:r>
      <w:hyperlink r:id="rId4" w:anchor="/document/12186043/entry/6" w:history="1">
        <w:r>
          <w:rPr>
            <w:rFonts w:ascii="Times New Roman" w:eastAsia="Times New Roman" w:hAnsi="Times New Roman" w:cs="Times New Roman"/>
            <w:color w:val="0000EE"/>
          </w:rPr>
          <w:t>п.6</w:t>
        </w:r>
      </w:hyperlink>
      <w:r>
        <w:rPr>
          <w:rFonts w:ascii="Times New Roman" w:eastAsia="Times New Roman" w:hAnsi="Times New Roman" w:cs="Times New Roman"/>
        </w:rPr>
        <w:t xml:space="preserve"> Правил предоставления коммунальных услуг собственниками и пользователям помещений в многоквартирных домах и жилых домов</w:t>
      </w:r>
      <w:r>
        <w:rPr>
          <w:rFonts w:ascii="Times New Roman" w:eastAsia="Times New Roman" w:hAnsi="Times New Roman" w:cs="Times New Roman"/>
        </w:rPr>
        <w:t xml:space="preserve">, утвержденных постановлением Правительства Российской Федерации от 06 мая 2011г. №354 «О предоставлении коммунальных услуг собственникам и пользователям помещений в многоквартирных домах и жилых домов» (далее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Правила №354) договор, содержащий положения о предоставлении коммунальных услуг, может быть заключен в письменной форме или путем совершения потребителем действий, свидетельствующих о его намерении потреблять коммунальные услуги или о фактическом потреблении таких услуг.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4" w:anchor="/document/70215126/entry/42" w:history="1">
        <w:r>
          <w:rPr>
            <w:rFonts w:ascii="Times New Roman" w:eastAsia="Times New Roman" w:hAnsi="Times New Roman" w:cs="Times New Roman"/>
            <w:color w:val="0000EE"/>
          </w:rPr>
          <w:t>п.42</w:t>
        </w:r>
      </w:hyperlink>
      <w:r>
        <w:rPr>
          <w:rFonts w:ascii="Times New Roman" w:eastAsia="Times New Roman" w:hAnsi="Times New Roman" w:cs="Times New Roman"/>
        </w:rPr>
        <w:t xml:space="preserve"> Правил организации теплоснабжения в Российской Федерации, утвержденных </w:t>
      </w:r>
      <w:hyperlink r:id="rId4" w:anchor="/document/70215126/entry/0" w:history="1">
        <w:r>
          <w:rPr>
            <w:rFonts w:ascii="Times New Roman" w:eastAsia="Times New Roman" w:hAnsi="Times New Roman" w:cs="Times New Roman"/>
            <w:color w:val="0000EE"/>
          </w:rPr>
          <w:t>Постановлением</w:t>
        </w:r>
      </w:hyperlink>
      <w:r>
        <w:rPr>
          <w:rFonts w:ascii="Times New Roman" w:eastAsia="Times New Roman" w:hAnsi="Times New Roman" w:cs="Times New Roman"/>
        </w:rPr>
        <w:t xml:space="preserve"> Правительства РФ от 08 августа 2012 года №808, договор теплоснабжения гражданина-потребителя с единой теплоснабжающей организацией считается </w:t>
      </w:r>
      <w:r>
        <w:rPr>
          <w:rFonts w:ascii="Times New Roman" w:eastAsia="Times New Roman" w:hAnsi="Times New Roman" w:cs="Times New Roman"/>
        </w:rPr>
        <w:t>заключенным с даты подключения его теплопотребляющей установки к системе теплоснабжения.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ч.1 ст.8 </w:t>
      </w:r>
      <w:r>
        <w:rPr>
          <w:rFonts w:ascii="Times New Roman" w:eastAsia="Times New Roman" w:hAnsi="Times New Roman" w:cs="Times New Roman"/>
        </w:rPr>
        <w:t>Гражданского кодекса Российской Федерации</w:t>
      </w:r>
      <w:r>
        <w:rPr>
          <w:rFonts w:ascii="Times New Roman" w:eastAsia="Times New Roman" w:hAnsi="Times New Roman" w:cs="Times New Roman"/>
        </w:rPr>
        <w:t xml:space="preserve"> 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ч.1 </w:t>
      </w:r>
      <w:hyperlink r:id="rId4" w:anchor="/document/12138291/entry/153" w:history="1">
        <w:r>
          <w:rPr>
            <w:rFonts w:ascii="Times New Roman" w:eastAsia="Times New Roman" w:hAnsi="Times New Roman" w:cs="Times New Roman"/>
            <w:color w:val="0000EE"/>
          </w:rPr>
          <w:t>ст.153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Жилищного кодекса Российской Федерации (далее ЖК РФ)</w:t>
      </w:r>
      <w:r>
        <w:rPr>
          <w:rFonts w:ascii="Times New Roman" w:eastAsia="Times New Roman" w:hAnsi="Times New Roman" w:cs="Times New Roman"/>
        </w:rPr>
        <w:t xml:space="preserve"> граждане обязаны своевременно и полностью вносить плату за жилое помещение и коммунальные услуги.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Обязанность по внесению платы за жилое помещение и коммунальные услуги возникает у</w:t>
      </w:r>
      <w:r>
        <w:rPr>
          <w:rFonts w:ascii="Times New Roman" w:eastAsia="Times New Roman" w:hAnsi="Times New Roman" w:cs="Times New Roman"/>
        </w:rPr>
        <w:t xml:space="preserve"> собственника помещения с момента возникновения права собственности на такое помещение (п.5 ч.2 ст.153 ЖК РФ)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положений ст.155</w:t>
      </w:r>
      <w:r>
        <w:rPr>
          <w:rFonts w:ascii="Times New Roman" w:eastAsia="Times New Roman" w:hAnsi="Times New Roman" w:cs="Times New Roman"/>
        </w:rPr>
        <w:t xml:space="preserve"> ЖК РФ </w:t>
      </w:r>
      <w:r>
        <w:rPr>
          <w:rFonts w:ascii="Times New Roman" w:eastAsia="Times New Roman" w:hAnsi="Times New Roman" w:cs="Times New Roman"/>
        </w:rPr>
        <w:t xml:space="preserve">(в редакции закона, действовавшего на дату возникновения правоотношений) </w:t>
      </w:r>
      <w:r>
        <w:rPr>
          <w:rFonts w:ascii="Times New Roman" w:eastAsia="Times New Roman" w:hAnsi="Times New Roman" w:cs="Times New Roman"/>
        </w:rPr>
        <w:t xml:space="preserve">плата за жилое помещение и коммунальные услуги вносится ежемесячно до десятого числа месяца, </w:t>
      </w:r>
      <w:r>
        <w:rPr>
          <w:rFonts w:ascii="Times New Roman" w:eastAsia="Times New Roman" w:hAnsi="Times New Roman" w:cs="Times New Roman"/>
        </w:rPr>
        <w:t>следующего за истекшим месяцем.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ч.14 ст.155 ЖК РФ </w:t>
      </w:r>
      <w:r>
        <w:rPr>
          <w:rFonts w:ascii="Times New Roman" w:eastAsia="Times New Roman" w:hAnsi="Times New Roman" w:cs="Times New Roman"/>
        </w:rPr>
        <w:t xml:space="preserve">лица, несвоевременно и (или) не полностью </w:t>
      </w:r>
      <w:r>
        <w:rPr>
          <w:rFonts w:ascii="Times New Roman" w:eastAsia="Times New Roman" w:hAnsi="Times New Roman" w:cs="Times New Roman"/>
        </w:rPr>
        <w:t xml:space="preserve">внесшие плату за жилое помещение и коммунальные услуги, обязаны уплатить кредитору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пени</w:t>
        </w:r>
      </w:hyperlink>
      <w:r>
        <w:rPr>
          <w:rFonts w:ascii="Times New Roman" w:eastAsia="Times New Roman" w:hAnsi="Times New Roman" w:cs="Times New Roman"/>
        </w:rPr>
        <w:t xml:space="preserve"> в размере одной трехсотой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ставки рефинансирования</w:t>
        </w:r>
      </w:hyperlink>
      <w:r>
        <w:rPr>
          <w:rFonts w:ascii="Times New Roman" w:eastAsia="Times New Roman" w:hAnsi="Times New Roman" w:cs="Times New Roman"/>
        </w:rPr>
        <w:t xml:space="preserve">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</w:t>
      </w:r>
      <w:r>
        <w:rPr>
          <w:rFonts w:ascii="Times New Roman" w:eastAsia="Times New Roman" w:hAnsi="Times New Roman" w:cs="Times New Roman"/>
        </w:rPr>
        <w:t>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</w:t>
      </w:r>
      <w:hyperlink r:id="rId4" w:anchor="/document/12128809/entry/56" w:history="1">
        <w:r>
          <w:rPr>
            <w:rFonts w:ascii="Times New Roman" w:eastAsia="Times New Roman" w:hAnsi="Times New Roman" w:cs="Times New Roman"/>
            <w:color w:val="0000EE"/>
          </w:rPr>
          <w:t>статьи 56</w:t>
        </w:r>
      </w:hyperlink>
      <w:r>
        <w:rPr>
          <w:rFonts w:ascii="Times New Roman" w:eastAsia="Times New Roman" w:hAnsi="Times New Roman" w:cs="Times New Roman"/>
        </w:rPr>
        <w:t xml:space="preserve">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судебном заседании установлено, что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Пономаренко И.Д. </w:t>
      </w:r>
      <w:r>
        <w:rPr>
          <w:rFonts w:ascii="Times New Roman" w:eastAsia="Times New Roman" w:hAnsi="Times New Roman" w:cs="Times New Roman"/>
        </w:rPr>
        <w:t xml:space="preserve">является собственником </w:t>
      </w:r>
      <w:r>
        <w:rPr>
          <w:rFonts w:ascii="Times New Roman" w:eastAsia="Times New Roman" w:hAnsi="Times New Roman" w:cs="Times New Roman"/>
        </w:rPr>
        <w:t xml:space="preserve">½ </w:t>
      </w:r>
      <w:r>
        <w:rPr>
          <w:rFonts w:ascii="Times New Roman" w:eastAsia="Times New Roman" w:hAnsi="Times New Roman" w:cs="Times New Roman"/>
        </w:rPr>
        <w:t xml:space="preserve">жилого помещения, расположенного по адресу: </w:t>
      </w:r>
      <w:r>
        <w:rPr>
          <w:rStyle w:val="cat-UserDefinedgrp-96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что не оспаривается ответчиком.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Истец является поставщиком тепловой энергии в многоквартирный дом №</w:t>
      </w:r>
      <w:r>
        <w:rPr>
          <w:rFonts w:ascii="Times New Roman" w:eastAsia="Times New Roman" w:hAnsi="Times New Roman" w:cs="Times New Roman"/>
        </w:rPr>
        <w:t>24А</w:t>
      </w:r>
      <w:r>
        <w:rPr>
          <w:rFonts w:ascii="Times New Roman" w:eastAsia="Times New Roman" w:hAnsi="Times New Roman" w:cs="Times New Roman"/>
        </w:rPr>
        <w:t xml:space="preserve"> по ул.</w:t>
      </w:r>
      <w:r>
        <w:rPr>
          <w:rFonts w:ascii="Times New Roman" w:eastAsia="Times New Roman" w:hAnsi="Times New Roman" w:cs="Times New Roman"/>
        </w:rPr>
        <w:t>Мельничная</w:t>
      </w:r>
      <w:r>
        <w:rPr>
          <w:rFonts w:ascii="Times New Roman" w:eastAsia="Times New Roman" w:hAnsi="Times New Roman" w:cs="Times New Roman"/>
        </w:rPr>
        <w:t xml:space="preserve"> в г.Тюмени, что следует из искового заявления</w:t>
      </w:r>
      <w:r>
        <w:rPr>
          <w:rFonts w:ascii="Times New Roman" w:eastAsia="Times New Roman" w:hAnsi="Times New Roman" w:cs="Times New Roman"/>
        </w:rPr>
        <w:t xml:space="preserve"> и приложенным к нему м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ериалов</w:t>
      </w:r>
      <w:r>
        <w:rPr>
          <w:rFonts w:ascii="Times New Roman" w:eastAsia="Times New Roman" w:hAnsi="Times New Roman" w:cs="Times New Roman"/>
        </w:rPr>
        <w:t xml:space="preserve">, и </w:t>
      </w:r>
      <w:r>
        <w:rPr>
          <w:rFonts w:ascii="Times New Roman" w:eastAsia="Times New Roman" w:hAnsi="Times New Roman" w:cs="Times New Roman"/>
        </w:rPr>
        <w:t xml:space="preserve">также </w:t>
      </w:r>
      <w:r>
        <w:rPr>
          <w:rFonts w:ascii="Times New Roman" w:eastAsia="Times New Roman" w:hAnsi="Times New Roman" w:cs="Times New Roman"/>
        </w:rPr>
        <w:t xml:space="preserve">не оспаривается ответчиком.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19.06.2025</w:t>
      </w:r>
      <w:r>
        <w:rPr>
          <w:rFonts w:ascii="Times New Roman" w:eastAsia="Times New Roman" w:hAnsi="Times New Roman" w:cs="Times New Roman"/>
        </w:rPr>
        <w:t xml:space="preserve"> по заявлению АО «УСТЭК» мир</w:t>
      </w:r>
      <w:r>
        <w:rPr>
          <w:rFonts w:ascii="Times New Roman" w:eastAsia="Times New Roman" w:hAnsi="Times New Roman" w:cs="Times New Roman"/>
        </w:rPr>
        <w:t>овым судьей судебного участка №4</w:t>
      </w:r>
      <w:r>
        <w:rPr>
          <w:rFonts w:ascii="Times New Roman" w:eastAsia="Times New Roman" w:hAnsi="Times New Roman" w:cs="Times New Roman"/>
        </w:rPr>
        <w:t xml:space="preserve"> Центрального судебного района г.Тюмени вынесен судебный приказ </w:t>
      </w:r>
      <w:r>
        <w:rPr>
          <w:rFonts w:ascii="Times New Roman" w:eastAsia="Times New Roman" w:hAnsi="Times New Roman" w:cs="Times New Roman"/>
        </w:rPr>
        <w:t xml:space="preserve">по делу №2-3420/2025/4м </w:t>
      </w:r>
      <w:r>
        <w:rPr>
          <w:rFonts w:ascii="Times New Roman" w:eastAsia="Times New Roman" w:hAnsi="Times New Roman" w:cs="Times New Roman"/>
        </w:rPr>
        <w:t xml:space="preserve">о взыскании с </w:t>
      </w:r>
      <w:r>
        <w:rPr>
          <w:rFonts w:ascii="Times New Roman" w:eastAsia="Times New Roman" w:hAnsi="Times New Roman" w:cs="Times New Roman"/>
        </w:rPr>
        <w:t>Пономаренко И.Д.</w:t>
      </w:r>
      <w:r>
        <w:rPr>
          <w:rFonts w:ascii="Times New Roman" w:eastAsia="Times New Roman" w:hAnsi="Times New Roman" w:cs="Times New Roman"/>
        </w:rPr>
        <w:t xml:space="preserve"> в пользу АО «УСТЭК» </w:t>
      </w:r>
      <w:r>
        <w:rPr>
          <w:rFonts w:ascii="Times New Roman" w:eastAsia="Times New Roman" w:hAnsi="Times New Roman" w:cs="Times New Roman"/>
        </w:rPr>
        <w:t>задолже</w:t>
      </w:r>
      <w:r>
        <w:rPr>
          <w:rFonts w:ascii="Times New Roman" w:eastAsia="Times New Roman" w:hAnsi="Times New Roman" w:cs="Times New Roman"/>
        </w:rPr>
        <w:t>нности за горячее водоснабжение и</w:t>
      </w:r>
      <w:r>
        <w:rPr>
          <w:rFonts w:ascii="Times New Roman" w:eastAsia="Times New Roman" w:hAnsi="Times New Roman" w:cs="Times New Roman"/>
        </w:rPr>
        <w:t xml:space="preserve"> отопление по лицевому счету №13032111 за период с 01.01.2025 по 30.04.2025 в размере 9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951 руб., пени с 11.02.2025 по 22.05.2025 в размере 130,50 руб. и расходов по оплате государственной пошлины в размере 2000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Расходы по оплате государственной пошлины в размере 2000 руб. взысканы с Пономаренко И.Д. 23.12.2025 в порядке принудительного исполнения, что подтверждается копией платежного поручения №6521 от 23.12.2025, пени в размере 130,50 руб. </w:t>
      </w:r>
      <w:r>
        <w:rPr>
          <w:rFonts w:ascii="Times New Roman" w:eastAsia="Times New Roman" w:hAnsi="Times New Roman" w:cs="Times New Roman"/>
        </w:rPr>
        <w:t>и сумма основного долга в размере 9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951 руб. </w:t>
      </w:r>
      <w:r>
        <w:rPr>
          <w:rFonts w:ascii="Times New Roman" w:eastAsia="Times New Roman" w:hAnsi="Times New Roman" w:cs="Times New Roman"/>
        </w:rPr>
        <w:t xml:space="preserve">оплачены Пономаренко </w:t>
      </w:r>
      <w:r>
        <w:rPr>
          <w:rFonts w:ascii="Times New Roman" w:eastAsia="Times New Roman" w:hAnsi="Times New Roman" w:cs="Times New Roman"/>
        </w:rPr>
        <w:t xml:space="preserve">И.Д. добровольно </w:t>
      </w:r>
      <w:r>
        <w:rPr>
          <w:rFonts w:ascii="Times New Roman" w:eastAsia="Times New Roman" w:hAnsi="Times New Roman" w:cs="Times New Roman"/>
        </w:rPr>
        <w:t xml:space="preserve">до </w:t>
      </w:r>
      <w:r>
        <w:rPr>
          <w:rFonts w:ascii="Times New Roman" w:eastAsia="Times New Roman" w:hAnsi="Times New Roman" w:cs="Times New Roman"/>
        </w:rPr>
        <w:t>27.11.2025.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Определением мирового судьи судебного участка №8 Центрального судебного района г.Тюмени от 20.02.2026 по заявлению Пономаренко И.Д. произведен поворот исполнения </w:t>
      </w:r>
      <w:r>
        <w:rPr>
          <w:rFonts w:ascii="Times New Roman" w:eastAsia="Times New Roman" w:hAnsi="Times New Roman" w:cs="Times New Roman"/>
        </w:rPr>
        <w:t>судебного приказа от 19.06.2025 по делу №23420-2025/4м, с АО «УСТЭК» в пользу Пономаренко И.Д. взысканы денежные средства в размере 2000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Денежные средства в размере 2000 рублей возвращены Пономаренко И.Д., что подтверждается копией платежного поручения №13398 от 19.03.2026.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Поскольку оплата коммунальной услуги за период с 01.01.2025 по 30.04.2025 в размере 9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951,09 руб. произведена не</w:t>
      </w:r>
      <w:r>
        <w:rPr>
          <w:rFonts w:ascii="Times New Roman" w:eastAsia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, ответчику начислена пеня за период с 11.02.2025 по 17.12.2025 в размере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597,62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суд не соглашается с расчетом </w:t>
      </w:r>
      <w:r>
        <w:rPr>
          <w:rFonts w:ascii="Times New Roman" w:eastAsia="Times New Roman" w:hAnsi="Times New Roman" w:cs="Times New Roman"/>
        </w:rPr>
        <w:t>истца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PT Serif" w:eastAsia="PT Serif" w:hAnsi="PT Serif" w:cs="PT Serif"/>
        </w:rPr>
        <w:t>поскольку расчет пени произведен исходя из 1/300 ставки ключевой ставки банка в размере 16,00%</w:t>
      </w:r>
      <w:r>
        <w:rPr>
          <w:rFonts w:ascii="PT Serif" w:eastAsia="PT Serif" w:hAnsi="PT Serif" w:cs="PT Serif"/>
        </w:rPr>
        <w:t>,</w:t>
      </w:r>
      <w:r>
        <w:rPr>
          <w:rFonts w:ascii="PT Serif" w:eastAsia="PT Serif" w:hAnsi="PT Serif" w:cs="PT Serif"/>
        </w:rPr>
        <w:t xml:space="preserve"> вследствие чего размер пени завышен.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постановлением Правительства РФ от 26 марта 2022 г. №474 «О некоторых особенностях регулирования жилищных отношений в 2022-2024 годах» до 1 января 2025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 xml:space="preserve">начисление и уплата пени в случае неполного и (или) несвоевременного внесения платы за жилое помещение и коммунальные услуги, взносов на капитальный ремонт, установленных жилищным законодательством Российской Федерации, осуществляются в порядке, предусмотренном указанным законодательством Российской Федерации, исходя из минимального значения </w:t>
      </w:r>
      <w:hyperlink r:id="rId7" w:anchor="block_100" w:history="1">
        <w:r>
          <w:rPr>
            <w:rFonts w:ascii="Times New Roman" w:eastAsia="Times New Roman" w:hAnsi="Times New Roman" w:cs="Times New Roman"/>
            <w:color w:val="0000EE"/>
          </w:rPr>
          <w:t>ключевой ставки</w:t>
        </w:r>
      </w:hyperlink>
      <w:r>
        <w:rPr>
          <w:rFonts w:ascii="Times New Roman" w:eastAsia="Times New Roman" w:hAnsi="Times New Roman" w:cs="Times New Roman"/>
        </w:rPr>
        <w:t xml:space="preserve"> Центрального банка Российской Федерации из следующих значений: ключевая ставка Центрального банка Российской Федерации, действующая по состоянию на 27 февраля 2022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г., и ключевая ставка Центрального банка Российской Федерации, действу</w:t>
      </w:r>
      <w:r>
        <w:rPr>
          <w:rFonts w:ascii="Times New Roman" w:eastAsia="Times New Roman" w:hAnsi="Times New Roman" w:cs="Times New Roman"/>
        </w:rPr>
        <w:t>ющая на день фактической оплаты.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Постановлением Правительства РФ от 18.03.2025 №329 «О некоторых особенностях регулирования жилищных отношений в 2025-2026 годах» указанный выше порядок начисления пени продлен до 01.10.2027 и согласно п.2 настоящег</w:t>
      </w:r>
      <w:r>
        <w:rPr>
          <w:rFonts w:ascii="Times New Roman" w:eastAsia="Times New Roman" w:hAnsi="Times New Roman" w:cs="Times New Roman"/>
        </w:rPr>
        <w:t>о постановления распространен</w:t>
      </w:r>
      <w:r>
        <w:rPr>
          <w:rFonts w:ascii="Times New Roman" w:eastAsia="Times New Roman" w:hAnsi="Times New Roman" w:cs="Times New Roman"/>
        </w:rPr>
        <w:t xml:space="preserve"> на правоотношения, возникшие с 01.01.2025.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Поскольку ключевая ставка ЦБ РФ в 2025 году не опускалась ниже 9,5%, при расчете пени в рассматриваемом случае подлежит применению ставка ЦБ РФ 9,5%.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Сл</w:t>
      </w:r>
      <w:r>
        <w:rPr>
          <w:rFonts w:ascii="Times New Roman" w:eastAsia="Times New Roman" w:hAnsi="Times New Roman" w:cs="Times New Roman"/>
        </w:rPr>
        <w:t xml:space="preserve">едовательно, с ответчика </w:t>
      </w:r>
      <w:r>
        <w:rPr>
          <w:rFonts w:ascii="Times New Roman" w:eastAsia="Times New Roman" w:hAnsi="Times New Roman" w:cs="Times New Roman"/>
        </w:rPr>
        <w:t xml:space="preserve">в пользу истца </w:t>
      </w:r>
      <w:r>
        <w:rPr>
          <w:rFonts w:ascii="Times New Roman" w:eastAsia="Times New Roman" w:hAnsi="Times New Roman" w:cs="Times New Roman"/>
        </w:rPr>
        <w:t xml:space="preserve">подлежат взысканию </w:t>
      </w:r>
      <w:r>
        <w:rPr>
          <w:rFonts w:ascii="Times New Roman" w:eastAsia="Times New Roman" w:hAnsi="Times New Roman" w:cs="Times New Roman"/>
        </w:rPr>
        <w:t>пени за период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11.02.2025 по 17.12.2025, начисленные на период просрочки по оплате коммунальных услуг за период с 01.02.2025</w:t>
      </w:r>
      <w:r>
        <w:rPr>
          <w:rFonts w:ascii="Times New Roman" w:eastAsia="Times New Roman" w:hAnsi="Times New Roman" w:cs="Times New Roman"/>
        </w:rPr>
        <w:t xml:space="preserve"> по 30.04.2025 в размере 1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542,0</w:t>
      </w:r>
      <w:r>
        <w:rPr>
          <w:rFonts w:ascii="Times New Roman" w:eastAsia="Times New Roman" w:hAnsi="Times New Roman" w:cs="Times New Roman"/>
        </w:rPr>
        <w:t>0 руб., исходя из следующего расчета:</w:t>
      </w:r>
    </w:p>
    <w:p>
      <w:pPr>
        <w:spacing w:before="0" w:after="0"/>
        <w:ind w:firstLine="709"/>
        <w:jc w:val="both"/>
      </w:pPr>
    </w:p>
    <w:tbl>
      <w:tblPr>
        <w:tblW w:w="9900" w:type="dxa"/>
        <w:tblInd w:w="6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1156"/>
        <w:gridCol w:w="1141"/>
        <w:gridCol w:w="718"/>
        <w:gridCol w:w="952"/>
        <w:gridCol w:w="949"/>
        <w:gridCol w:w="2191"/>
        <w:gridCol w:w="901"/>
      </w:tblGrid>
      <w:tr>
        <w:tblPrEx>
          <w:tblW w:w="9900" w:type="dxa"/>
          <w:tblInd w:w="68" w:type="dxa"/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Период просрочки:</w:t>
            </w:r>
          </w:p>
        </w:tc>
        <w:tc>
          <w:tcPr>
            <w:tcW w:w="4678" w:type="dxa"/>
            <w:gridSpan w:val="5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11.02.25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по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17.12.25</w:t>
            </w:r>
          </w:p>
        </w:tc>
        <w:tc>
          <w:tcPr>
            <w:tcW w:w="2552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Процентная ставка:</w:t>
            </w:r>
          </w:p>
        </w:tc>
        <w:tc>
          <w:tcPr>
            <w:tcW w:w="835" w:type="dxa"/>
            <w:tcBorders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Расчёт пеней по задолженности, возникшей 11.02.25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Задолженность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по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дней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Ставка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Доля ставки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Формула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Пени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11.02.25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12.03.25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 × 30 × 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0.00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13.03.25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11.05.25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60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1/300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 × 60 × 1/300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45.04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12.05.25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17.12.25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220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1/130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2370.38 × 220 × 1/130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381.08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13" w:type="dxa"/>
            <w:gridSpan w:val="6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Итого: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426.12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Расчёт пеней по задолженности, возникшей 11.03.25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Задолженность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по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дней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Ставка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Доля ставки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Формула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Пени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11.03.25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09.04.25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 × 30 × 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0.00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10.04.25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08.06.25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60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1/300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 × 60 × 1/300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76.07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09.06.25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17.12.25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192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1/130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4003.66 × 192 × 1/130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561.74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13" w:type="dxa"/>
            <w:gridSpan w:val="6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Итого: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637.81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Расчёт пеней по задолженности, возникшей 11.04.25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Задолженность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по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дней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Ставка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Доля ставки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Формула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Пени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11.04.25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10.05.25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 × 30 × 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0.00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11.05.25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09.07.25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60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1/300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 × 60 × 1/300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59.49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10.07.25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17.12.25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161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1/130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3131.25 × 161 × 1/130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368.40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13" w:type="dxa"/>
            <w:gridSpan w:val="6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Итого: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427.90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Расчёт пеней по задолженности, возникшей 14.05.25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Задолженность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по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дней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Ставка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Доля ставки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Формула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Пени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14.05.25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12.06.25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30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 × 30 × 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0.00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13.06.25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11.08.25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60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1/300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 × 60 × 1/300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8.47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12.08.25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17.12.25</w:t>
            </w:r>
          </w:p>
        </w:tc>
        <w:tc>
          <w:tcPr>
            <w:tcW w:w="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128</w:t>
            </w:r>
          </w:p>
        </w:tc>
        <w:tc>
          <w:tcPr>
            <w:tcW w:w="8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9.5 %</w:t>
            </w:r>
          </w:p>
        </w:tc>
        <w:tc>
          <w:tcPr>
            <w:tcW w:w="9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1/130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445.80 × 128 × 1/130 × 9.5%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41.70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13" w:type="dxa"/>
            <w:gridSpan w:val="6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Итого:</w:t>
            </w:r>
          </w:p>
        </w:tc>
        <w:tc>
          <w:tcPr>
            <w:tcW w:w="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50.17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Общая сумма пени: 1542.00 руб.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0" w:type="dxa"/>
            <w:gridSpan w:val="8"/>
            <w:tcBorders>
              <w:top w:val="single" w:sz="6" w:space="0" w:color="CCCCCC"/>
              <w:bottom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Сумма пени на непогашенный долг: 1542.00 руб.</w:t>
            </w:r>
          </w:p>
        </w:tc>
      </w:tr>
      <w:tr>
        <w:tblPrEx>
          <w:tblW w:w="9900" w:type="dxa"/>
          <w:tblInd w:w="68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/>
        </w:trPr>
        <w:tc>
          <w:tcPr>
            <w:tcW w:w="9900" w:type="dxa"/>
            <w:gridSpan w:val="8"/>
            <w:tcBorders>
              <w:top w:val="single" w:sz="6" w:space="0" w:color="CCCCCC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Roboto" w:eastAsia="Roboto" w:hAnsi="Roboto" w:cs="Roboto"/>
                <w:b w:val="0"/>
                <w:bCs w:val="0"/>
                <w:i w:val="0"/>
                <w:iCs w:val="0"/>
                <w:smallCaps w:val="0"/>
                <w:color w:val="000000"/>
              </w:rPr>
              <w:t>Сумма просроченного непогашенного долга: 9951.09 руб.</w:t>
            </w:r>
          </w:p>
        </w:tc>
      </w:tr>
    </w:tbl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Поскольку ч</w:t>
      </w:r>
      <w:r>
        <w:rPr>
          <w:rFonts w:ascii="Times New Roman" w:eastAsia="Times New Roman" w:hAnsi="Times New Roman" w:cs="Times New Roman"/>
        </w:rPr>
        <w:t xml:space="preserve">асть задолженности по пени в размере 130,50 руб. ответчиком оплачена </w:t>
      </w:r>
      <w:r>
        <w:rPr>
          <w:rFonts w:ascii="Times New Roman" w:eastAsia="Times New Roman" w:hAnsi="Times New Roman" w:cs="Times New Roman"/>
        </w:rPr>
        <w:t>после вынесения судебного приказа и не возвращалась</w:t>
      </w:r>
      <w:r>
        <w:rPr>
          <w:rFonts w:ascii="Times New Roman" w:eastAsia="Times New Roman" w:hAnsi="Times New Roman" w:cs="Times New Roman"/>
        </w:rPr>
        <w:t xml:space="preserve"> ответчику</w:t>
      </w:r>
      <w:r>
        <w:rPr>
          <w:rFonts w:ascii="Times New Roman" w:eastAsia="Times New Roman" w:hAnsi="Times New Roman" w:cs="Times New Roman"/>
        </w:rPr>
        <w:t xml:space="preserve">, следовательно, с ответчика подлежит взысканию пеня в размере </w:t>
      </w:r>
      <w:r>
        <w:rPr>
          <w:rFonts w:ascii="Times New Roman" w:eastAsia="Times New Roman" w:hAnsi="Times New Roman" w:cs="Times New Roman"/>
        </w:rPr>
        <w:t>1411,5</w:t>
      </w:r>
      <w:r>
        <w:rPr>
          <w:rFonts w:ascii="Times New Roman" w:eastAsia="Times New Roman" w:hAnsi="Times New Roman" w:cs="Times New Roman"/>
        </w:rPr>
        <w:t xml:space="preserve"> руб.</w:t>
      </w:r>
      <w:r>
        <w:rPr>
          <w:rFonts w:ascii="Times New Roman" w:eastAsia="Times New Roman" w:hAnsi="Times New Roman" w:cs="Times New Roman"/>
        </w:rPr>
        <w:t xml:space="preserve"> (1542 руб. -130,50 руб.).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момент рассмотрения дела, доказательств погашения образовавшейся задолженности </w:t>
      </w:r>
      <w:r>
        <w:rPr>
          <w:rFonts w:ascii="Times New Roman" w:eastAsia="Times New Roman" w:hAnsi="Times New Roman" w:cs="Times New Roman"/>
        </w:rPr>
        <w:t xml:space="preserve">по пени </w:t>
      </w:r>
      <w:r>
        <w:rPr>
          <w:rFonts w:ascii="Times New Roman" w:eastAsia="Times New Roman" w:hAnsi="Times New Roman" w:cs="Times New Roman"/>
        </w:rPr>
        <w:t xml:space="preserve">ответчиком в соответствии со </w:t>
      </w:r>
      <w:hyperlink r:id="rId4" w:anchor="/document/12128809/entry/56" w:history="1">
        <w:r>
          <w:rPr>
            <w:rFonts w:ascii="Times New Roman" w:eastAsia="Times New Roman" w:hAnsi="Times New Roman" w:cs="Times New Roman"/>
            <w:color w:val="0000EE"/>
          </w:rPr>
          <w:t>ст.56</w:t>
        </w:r>
      </w:hyperlink>
      <w:r>
        <w:rPr>
          <w:rFonts w:ascii="Times New Roman" w:eastAsia="Times New Roman" w:hAnsi="Times New Roman" w:cs="Times New Roman"/>
        </w:rPr>
        <w:t xml:space="preserve"> ГПК РФ не представлено.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8" w:anchor="/document/10164072/entry/33301" w:history="1">
        <w:r>
          <w:rPr>
            <w:rFonts w:ascii="Times New Roman" w:eastAsia="Times New Roman" w:hAnsi="Times New Roman" w:cs="Times New Roman"/>
            <w:color w:val="0000EE"/>
          </w:rPr>
          <w:t>ч.1 ст.333</w:t>
        </w:r>
      </w:hyperlink>
      <w:r>
        <w:rPr>
          <w:rFonts w:ascii="Times New Roman" w:eastAsia="Times New Roman" w:hAnsi="Times New Roman" w:cs="Times New Roman"/>
        </w:rPr>
        <w:t xml:space="preserve"> ГК РФ, если подлежащая уплате неустойка явно несоразмерна последствиям нарушения обязательства, суд вправе уменьшить неустойку.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 учетом срока неисполнения ответчиком своей обязанности по уплате за оказанные коммунальные услуги, принимая во внимание необходимость достижения баланса интересов сторон, принципы разумности и справедливости, отсутствия доказательств несения истцом явных убытков в связи с невнесением ответчиком платежей за жилищно-коммунальные услуги, наличие у истца инвалидности, суд считает возможным снизить размер пени за жилищно-коммунальные услуги до 1000 руб.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8" w:anchor="/document/12128809/entry/98" w:history="1">
        <w:r>
          <w:rPr>
            <w:rFonts w:ascii="Times New Roman" w:eastAsia="Times New Roman" w:hAnsi="Times New Roman" w:cs="Times New Roman"/>
            <w:color w:val="0000EE"/>
          </w:rPr>
          <w:t>ст.98</w:t>
        </w:r>
      </w:hyperlink>
      <w:r>
        <w:rPr>
          <w:rFonts w:ascii="Times New Roman" w:eastAsia="Times New Roman" w:hAnsi="Times New Roman" w:cs="Times New Roman"/>
        </w:rPr>
        <w:t xml:space="preserve"> ГПК РФ стороне, в пользу которой состоялось решение суда, суд присуждает возместить с другой стороны все поне</w:t>
      </w:r>
      <w:r>
        <w:rPr>
          <w:rFonts w:ascii="Times New Roman" w:eastAsia="Times New Roman" w:hAnsi="Times New Roman" w:cs="Times New Roman"/>
        </w:rPr>
        <w:t>сенные по делу судебные расходы.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Поскольку решение суда вынесено в пользу истца, с ответчика </w:t>
      </w:r>
      <w:r>
        <w:rPr>
          <w:rFonts w:ascii="Times New Roman" w:eastAsia="Times New Roman" w:hAnsi="Times New Roman" w:cs="Times New Roman"/>
        </w:rPr>
        <w:t xml:space="preserve">в пользу истца подлежат взысканию расходы по оплате государственной пошлины в размере 4000 руб., которые подтверждены платежными поручениями </w:t>
      </w:r>
      <w:r>
        <w:rPr>
          <w:rFonts w:ascii="Times New Roman" w:eastAsia="Times New Roman" w:hAnsi="Times New Roman" w:cs="Times New Roman"/>
        </w:rPr>
        <w:t>№000-П031787 от 30.05.2025 и №5162 от 05.05.2026.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Взысканная с ответчика в принудительном порядке после вынесения судебного приказа сумма государственной пошлины в размере 2000 руб., возвращена ответчику 24.12.2025, что подтверждено платежным поручением №65621 от 23.12.2025. </w:t>
      </w:r>
    </w:p>
    <w:p>
      <w:pPr>
        <w:spacing w:before="0" w:after="0"/>
        <w:ind w:firstLine="709"/>
        <w:jc w:val="both"/>
      </w:pPr>
      <w:r>
        <w:rPr>
          <w:rFonts w:ascii="PT Serif" w:eastAsia="PT Serif" w:hAnsi="PT Serif" w:cs="PT Serif"/>
        </w:rPr>
        <w:t xml:space="preserve">При этом, </w:t>
      </w:r>
      <w:r>
        <w:rPr>
          <w:rFonts w:ascii="PT Serif" w:eastAsia="PT Serif" w:hAnsi="PT Serif" w:cs="PT Serif"/>
        </w:rPr>
        <w:t>ответчик</w:t>
      </w:r>
      <w:r>
        <w:rPr>
          <w:rFonts w:ascii="PT Serif" w:eastAsia="PT Serif" w:hAnsi="PT Serif" w:cs="PT Serif"/>
        </w:rPr>
        <w:t xml:space="preserve">, </w:t>
      </w:r>
      <w:r>
        <w:rPr>
          <w:rFonts w:ascii="PT Serif" w:eastAsia="PT Serif" w:hAnsi="PT Serif" w:cs="PT Serif"/>
        </w:rPr>
        <w:t>имеющий инвалидность</w:t>
      </w:r>
      <w:r>
        <w:rPr>
          <w:rFonts w:ascii="PT Serif" w:eastAsia="PT Serif" w:hAnsi="PT Serif" w:cs="PT Serif"/>
        </w:rPr>
        <w:t xml:space="preserve">, </w:t>
      </w:r>
      <w:r>
        <w:rPr>
          <w:rFonts w:ascii="PT Serif" w:eastAsia="PT Serif" w:hAnsi="PT Serif" w:cs="PT Serif"/>
        </w:rPr>
        <w:t>не</w:t>
      </w:r>
      <w:r>
        <w:rPr>
          <w:rFonts w:ascii="PT Serif" w:eastAsia="PT Serif" w:hAnsi="PT Serif" w:cs="PT Serif"/>
        </w:rPr>
        <w:t xml:space="preserve"> </w:t>
      </w:r>
      <w:r>
        <w:rPr>
          <w:rFonts w:ascii="PT Serif" w:eastAsia="PT Serif" w:hAnsi="PT Serif" w:cs="PT Serif"/>
        </w:rPr>
        <w:t>освобожден</w:t>
      </w:r>
      <w:r>
        <w:rPr>
          <w:rFonts w:ascii="PT Serif" w:eastAsia="PT Serif" w:hAnsi="PT Serif" w:cs="PT Serif"/>
        </w:rPr>
        <w:t xml:space="preserve"> от уплаты </w:t>
      </w:r>
      <w:r>
        <w:rPr>
          <w:rFonts w:ascii="PT Serif" w:eastAsia="PT Serif" w:hAnsi="PT Serif" w:cs="PT Serif"/>
        </w:rPr>
        <w:t>государственной</w:t>
      </w:r>
      <w:r>
        <w:rPr>
          <w:rFonts w:ascii="PT Serif" w:eastAsia="PT Serif" w:hAnsi="PT Serif" w:cs="PT Serif"/>
        </w:rPr>
        <w:t xml:space="preserve"> </w:t>
      </w:r>
      <w:r>
        <w:rPr>
          <w:rFonts w:ascii="Times New Roman" w:eastAsia="Times New Roman" w:hAnsi="Times New Roman" w:cs="Times New Roman"/>
        </w:rPr>
        <w:t>пошлины</w:t>
      </w:r>
      <w:r>
        <w:rPr>
          <w:rFonts w:ascii="Times New Roman" w:eastAsia="Times New Roman" w:hAnsi="Times New Roman" w:cs="Times New Roman"/>
        </w:rPr>
        <w:t xml:space="preserve">, поскольку </w:t>
      </w:r>
      <w:r>
        <w:rPr>
          <w:rFonts w:ascii="Times New Roman" w:eastAsia="Times New Roman" w:hAnsi="Times New Roman" w:cs="Times New Roman"/>
        </w:rPr>
        <w:t>льготы по уплате</w:t>
      </w:r>
      <w:r>
        <w:rPr>
          <w:rFonts w:ascii="Times New Roman" w:eastAsia="Times New Roman" w:hAnsi="Times New Roman" w:cs="Times New Roman"/>
        </w:rPr>
        <w:t xml:space="preserve"> государстве</w:t>
      </w:r>
      <w:r>
        <w:rPr>
          <w:rFonts w:ascii="Times New Roman" w:eastAsia="Times New Roman" w:hAnsi="Times New Roman" w:cs="Times New Roman"/>
        </w:rPr>
        <w:t>нной пошлины предусмотрены налоговым законодательством</w:t>
      </w:r>
      <w:r>
        <w:rPr>
          <w:rFonts w:ascii="Times New Roman" w:eastAsia="Times New Roman" w:hAnsi="Times New Roman" w:cs="Times New Roman"/>
        </w:rPr>
        <w:t xml:space="preserve"> для инвалидов, являющимся истцами.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Несмотря на </w:t>
      </w:r>
      <w:r>
        <w:rPr>
          <w:rFonts w:ascii="Times New Roman" w:eastAsia="Times New Roman" w:hAnsi="Times New Roman" w:cs="Times New Roman"/>
        </w:rPr>
        <w:t>частичное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удовлетворение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иска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госпошлины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уменьшению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подлежит, поскольку она определяется в таком размере при подаче иска ценой до 100 000 рублей.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данном случае присужденная судом сумма также осталась в пределах до 100 000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</w:t>
      </w:r>
      <w:r>
        <w:rPr>
          <w:rFonts w:ascii="Times New Roman" w:eastAsia="Times New Roman" w:hAnsi="Times New Roman" w:cs="Times New Roman"/>
        </w:rPr>
        <w:t>руководствуясь ст.ст.194-199 ГПК РФ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 е ш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удовлетворить исковое заявление </w:t>
      </w:r>
      <w:r>
        <w:rPr>
          <w:rFonts w:ascii="Times New Roman" w:eastAsia="Times New Roman" w:hAnsi="Times New Roman" w:cs="Times New Roman"/>
        </w:rPr>
        <w:t>АО «Урало-Сибирская теплоэнергетическая компания» (ИНН: 7203420973) к Пономаренко Игорю Дмитриевичу (</w:t>
      </w:r>
      <w:r>
        <w:rPr>
          <w:rStyle w:val="cat-PassportDatagrp-81rplc-13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) о взыскании задолженности по пени за просрочку оплаты задолженности по </w:t>
      </w:r>
      <w:r>
        <w:rPr>
          <w:rFonts w:ascii="Times New Roman" w:eastAsia="Times New Roman" w:hAnsi="Times New Roman" w:cs="Times New Roman"/>
        </w:rPr>
        <w:t>коммунальным</w:t>
      </w:r>
      <w:r>
        <w:rPr>
          <w:rFonts w:ascii="Times New Roman" w:eastAsia="Times New Roman" w:hAnsi="Times New Roman" w:cs="Times New Roman"/>
        </w:rPr>
        <w:t xml:space="preserve"> услуг</w:t>
      </w:r>
      <w:r>
        <w:rPr>
          <w:rFonts w:ascii="Times New Roman" w:eastAsia="Times New Roman" w:hAnsi="Times New Roman" w:cs="Times New Roman"/>
        </w:rPr>
        <w:t>ам</w:t>
      </w:r>
      <w:r>
        <w:rPr>
          <w:rFonts w:ascii="Times New Roman" w:eastAsia="Times New Roman" w:hAnsi="Times New Roman" w:cs="Times New Roman"/>
        </w:rPr>
        <w:t xml:space="preserve"> (центральное отопление и тепловая энергия для целей горячего водоснабжения)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Пономаренко Игоря Дмитриевича</w:t>
      </w:r>
      <w:r>
        <w:rPr>
          <w:rFonts w:ascii="Times New Roman" w:eastAsia="Times New Roman" w:hAnsi="Times New Roman" w:cs="Times New Roman"/>
        </w:rPr>
        <w:t xml:space="preserve"> в пользу </w:t>
      </w:r>
      <w:r>
        <w:rPr>
          <w:rFonts w:ascii="Times New Roman" w:eastAsia="Times New Roman" w:hAnsi="Times New Roman" w:cs="Times New Roman"/>
        </w:rPr>
        <w:t>АО «Урало-Сибирская теплоэнергетическая компания»</w:t>
      </w:r>
      <w:r>
        <w:rPr>
          <w:rFonts w:ascii="Times New Roman" w:eastAsia="Times New Roman" w:hAnsi="Times New Roman" w:cs="Times New Roman"/>
        </w:rPr>
        <w:t xml:space="preserve"> денежные средства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1000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рублей </w:t>
      </w:r>
      <w:r>
        <w:rPr>
          <w:rFonts w:ascii="Times New Roman" w:eastAsia="Times New Roman" w:hAnsi="Times New Roman" w:cs="Times New Roman"/>
        </w:rPr>
        <w:t xml:space="preserve">в счет погашения задолженности </w:t>
      </w:r>
      <w:r>
        <w:rPr>
          <w:rFonts w:ascii="Times New Roman" w:eastAsia="Times New Roman" w:hAnsi="Times New Roman" w:cs="Times New Roman"/>
        </w:rPr>
        <w:t xml:space="preserve">по пени за просрочку оплаты задолженности по </w:t>
      </w:r>
      <w:r>
        <w:rPr>
          <w:rFonts w:ascii="Times New Roman" w:eastAsia="Times New Roman" w:hAnsi="Times New Roman" w:cs="Times New Roman"/>
        </w:rPr>
        <w:t>коммунальным</w:t>
      </w:r>
      <w:r>
        <w:rPr>
          <w:rFonts w:ascii="Times New Roman" w:eastAsia="Times New Roman" w:hAnsi="Times New Roman" w:cs="Times New Roman"/>
        </w:rPr>
        <w:t xml:space="preserve"> услуг</w:t>
      </w:r>
      <w:r>
        <w:rPr>
          <w:rFonts w:ascii="Times New Roman" w:eastAsia="Times New Roman" w:hAnsi="Times New Roman" w:cs="Times New Roman"/>
        </w:rPr>
        <w:t>ам</w:t>
      </w:r>
      <w:r>
        <w:rPr>
          <w:rFonts w:ascii="Times New Roman" w:eastAsia="Times New Roman" w:hAnsi="Times New Roman" w:cs="Times New Roman"/>
        </w:rPr>
        <w:t xml:space="preserve"> (центральное отопление и тепловая энергия для целей горячего водоснабжения) по объекту, находящемуся по адресу: г.Тюмень ул.Мельничная д.24А кв.71, за период с </w:t>
      </w:r>
      <w:r>
        <w:rPr>
          <w:rFonts w:ascii="Times New Roman" w:eastAsia="Times New Roman" w:hAnsi="Times New Roman" w:cs="Times New Roman"/>
        </w:rPr>
        <w:t>01.01.2025 по 30.04.2025</w:t>
      </w:r>
      <w:r>
        <w:rPr>
          <w:rFonts w:ascii="Times New Roman" w:eastAsia="Times New Roman" w:hAnsi="Times New Roman" w:cs="Times New Roman"/>
        </w:rPr>
        <w:t xml:space="preserve">, начисленные за период просрочки оплаты с </w:t>
      </w:r>
      <w:r>
        <w:rPr>
          <w:rFonts w:ascii="Times New Roman" w:eastAsia="Times New Roman" w:hAnsi="Times New Roman" w:cs="Times New Roman"/>
        </w:rPr>
        <w:t>11.02.2025</w:t>
      </w:r>
      <w:r>
        <w:rPr>
          <w:rFonts w:ascii="Times New Roman" w:eastAsia="Times New Roman" w:hAnsi="Times New Roman" w:cs="Times New Roman"/>
        </w:rPr>
        <w:t xml:space="preserve"> по день фактического погашения долга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 (с применением положений ст.333 ГК РФ).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порядке распределения судебных расходов взыскать с </w:t>
      </w:r>
      <w:r>
        <w:rPr>
          <w:rFonts w:ascii="Times New Roman" w:eastAsia="Times New Roman" w:hAnsi="Times New Roman" w:cs="Times New Roman"/>
        </w:rPr>
        <w:t xml:space="preserve">Пономаренко Игоря Дмитриевича в пользу </w:t>
      </w:r>
      <w:r>
        <w:rPr>
          <w:rFonts w:ascii="Times New Roman" w:eastAsia="Times New Roman" w:hAnsi="Times New Roman" w:cs="Times New Roman"/>
        </w:rPr>
        <w:t>АО «Урало-Сибирская теплоэнергетическая компания»</w:t>
      </w:r>
      <w:r>
        <w:rPr>
          <w:rFonts w:ascii="Times New Roman" w:eastAsia="Times New Roman" w:hAnsi="Times New Roman" w:cs="Times New Roman"/>
        </w:rPr>
        <w:t xml:space="preserve"> расходы по уплате гос</w:t>
      </w:r>
      <w:r>
        <w:rPr>
          <w:rFonts w:ascii="Times New Roman" w:eastAsia="Times New Roman" w:hAnsi="Times New Roman" w:cs="Times New Roman"/>
        </w:rPr>
        <w:t>ударственной пошлины в размере 4</w:t>
      </w:r>
      <w:r>
        <w:rPr>
          <w:rFonts w:ascii="Times New Roman" w:eastAsia="Times New Roman" w:hAnsi="Times New Roman" w:cs="Times New Roman"/>
        </w:rPr>
        <w:t>000 руб.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Мотивированное решение составлено 17.09.2026 по заявлению ответчика.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sectPr>
      <w:headerReference w:type="default" r:id="rId9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427412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97rplc-11">
    <w:name w:val="cat-UserDefined grp-97 rplc-11"/>
    <w:basedOn w:val="DefaultParagraphFont"/>
  </w:style>
  <w:style w:type="character" w:customStyle="1" w:styleId="cat-UserDefinedgrp-96rplc-26">
    <w:name w:val="cat-UserDefined grp-96 rplc-26"/>
    <w:basedOn w:val="DefaultParagraphFont"/>
  </w:style>
  <w:style w:type="character" w:customStyle="1" w:styleId="cat-PassportDatagrp-81rplc-138">
    <w:name w:val="cat-PassportData grp-81 rplc-1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garantF1://71606202.38" TargetMode="External" /><Relationship Id="rId6" Type="http://schemas.openxmlformats.org/officeDocument/2006/relationships/hyperlink" Target="garantF1://10080094.200" TargetMode="External" /><Relationship Id="rId7" Type="http://schemas.openxmlformats.org/officeDocument/2006/relationships/hyperlink" Target="https://base.garant.ru/10180094/184a874535186e5f477be2949374cc83/" TargetMode="External" /><Relationship Id="rId8" Type="http://schemas.openxmlformats.org/officeDocument/2006/relationships/hyperlink" Target="https://arbitr.garant.ru/" TargetMode="External" /><Relationship Id="rId9" Type="http://schemas.openxmlformats.org/officeDocument/2006/relationships/header" Target="header1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5036F-D474-4148-9C7E-344E7E50D49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